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B66" w:rsidRDefault="00B54B66" w:rsidP="00B54B66">
      <w:pPr>
        <w:pStyle w:val="NoSpacing"/>
        <w:jc w:val="both"/>
        <w:rPr>
          <w:b/>
          <w:bCs/>
          <w:sz w:val="20"/>
          <w:szCs w:val="20"/>
          <w:lang w:val="en-GB"/>
        </w:rPr>
      </w:pPr>
      <w:bookmarkStart w:id="0" w:name="_GoBack"/>
      <w:r>
        <w:rPr>
          <w:b/>
          <w:bCs/>
          <w:sz w:val="20"/>
          <w:szCs w:val="20"/>
          <w:lang w:val="en-GB"/>
        </w:rPr>
        <w:t>Business Intelligence Terms and Conditions</w:t>
      </w:r>
    </w:p>
    <w:bookmarkEnd w:id="0"/>
    <w:p w:rsidR="00B54B66" w:rsidRDefault="00B54B66" w:rsidP="00B54B66">
      <w:pPr>
        <w:pStyle w:val="NoSpacing"/>
        <w:jc w:val="both"/>
        <w:rPr>
          <w:b/>
          <w:bCs/>
          <w:sz w:val="20"/>
          <w:szCs w:val="20"/>
          <w:lang w:val="en-GB"/>
        </w:rPr>
      </w:pPr>
    </w:p>
    <w:p w:rsidR="00B54B66" w:rsidRDefault="00B54B66" w:rsidP="00B54B66">
      <w:pPr>
        <w:pStyle w:val="NoSpacing"/>
        <w:jc w:val="both"/>
        <w:rPr>
          <w:sz w:val="20"/>
          <w:szCs w:val="20"/>
          <w:lang w:val="en-GB"/>
        </w:rPr>
      </w:pPr>
      <w:r>
        <w:rPr>
          <w:sz w:val="20"/>
          <w:szCs w:val="20"/>
          <w:lang w:val="en-GB"/>
        </w:rPr>
        <w:t>By submitting an order for this, you will have agreed to the terms and conditions below.</w:t>
      </w:r>
    </w:p>
    <w:p w:rsidR="00B54B66" w:rsidRDefault="00B54B66" w:rsidP="00B54B66">
      <w:pPr>
        <w:pStyle w:val="NoSpacing"/>
        <w:jc w:val="both"/>
        <w:rPr>
          <w:b/>
          <w:bCs/>
          <w:sz w:val="20"/>
          <w:szCs w:val="20"/>
          <w:u w:val="single"/>
          <w:lang w:val="en-GB"/>
        </w:rPr>
      </w:pPr>
    </w:p>
    <w:p w:rsidR="00B54B66" w:rsidRDefault="00B54B66" w:rsidP="00B54B66">
      <w:pPr>
        <w:pStyle w:val="NoSpacing"/>
        <w:jc w:val="both"/>
        <w:rPr>
          <w:b/>
          <w:bCs/>
          <w:sz w:val="20"/>
          <w:szCs w:val="20"/>
          <w:u w:val="single"/>
          <w:lang w:val="en-GB"/>
        </w:rPr>
      </w:pPr>
      <w:r>
        <w:rPr>
          <w:b/>
          <w:bCs/>
          <w:sz w:val="20"/>
          <w:szCs w:val="20"/>
          <w:u w:val="single"/>
          <w:lang w:val="en-GB"/>
        </w:rPr>
        <w:t>User Licenses Explained:</w:t>
      </w:r>
    </w:p>
    <w:p w:rsidR="00B54B66" w:rsidRDefault="00B54B66" w:rsidP="00B54B66">
      <w:pPr>
        <w:pStyle w:val="NoSpacing"/>
        <w:jc w:val="both"/>
        <w:rPr>
          <w:sz w:val="20"/>
          <w:szCs w:val="20"/>
          <w:lang w:val="en-GB"/>
        </w:rPr>
      </w:pPr>
      <w:r>
        <w:rPr>
          <w:sz w:val="20"/>
          <w:szCs w:val="20"/>
          <w:lang w:val="en-GB"/>
        </w:rPr>
        <w:t xml:space="preserve">· </w:t>
      </w:r>
      <w:r>
        <w:rPr>
          <w:b/>
          <w:bCs/>
          <w:sz w:val="20"/>
          <w:szCs w:val="20"/>
          <w:lang w:val="en-GB"/>
        </w:rPr>
        <w:t>Single User:</w:t>
      </w:r>
      <w:r>
        <w:rPr>
          <w:sz w:val="20"/>
          <w:szCs w:val="20"/>
          <w:lang w:val="en-GB"/>
        </w:rPr>
        <w:t xml:space="preserve"> Only one person has access to the report</w:t>
      </w:r>
    </w:p>
    <w:p w:rsidR="00B54B66" w:rsidRDefault="00B54B66" w:rsidP="00B54B66">
      <w:pPr>
        <w:pStyle w:val="NoSpacing"/>
        <w:jc w:val="both"/>
        <w:rPr>
          <w:sz w:val="20"/>
          <w:szCs w:val="20"/>
          <w:lang w:val="en-GB"/>
        </w:rPr>
      </w:pPr>
      <w:r>
        <w:rPr>
          <w:sz w:val="20"/>
          <w:szCs w:val="20"/>
          <w:lang w:val="en-GB"/>
        </w:rPr>
        <w:t xml:space="preserve">· </w:t>
      </w:r>
      <w:r>
        <w:rPr>
          <w:b/>
          <w:bCs/>
          <w:sz w:val="20"/>
          <w:szCs w:val="20"/>
          <w:lang w:val="en-GB"/>
        </w:rPr>
        <w:t>Regional Multi User:</w:t>
      </w:r>
      <w:r>
        <w:rPr>
          <w:sz w:val="20"/>
          <w:szCs w:val="20"/>
          <w:lang w:val="en-GB"/>
        </w:rPr>
        <w:t xml:space="preserve"> Unlimited access to the report within one region of the purchasing company only i.e. not to be shared with affiliate companies or supplier or other partner companies </w:t>
      </w:r>
    </w:p>
    <w:p w:rsidR="00B54B66" w:rsidRDefault="00B54B66" w:rsidP="00B54B66">
      <w:pPr>
        <w:pStyle w:val="NoSpacing"/>
        <w:jc w:val="both"/>
        <w:rPr>
          <w:sz w:val="20"/>
          <w:szCs w:val="20"/>
          <w:lang w:val="en-GB"/>
        </w:rPr>
      </w:pPr>
      <w:r>
        <w:rPr>
          <w:sz w:val="20"/>
          <w:szCs w:val="20"/>
          <w:lang w:val="en-GB"/>
        </w:rPr>
        <w:t xml:space="preserve">· </w:t>
      </w:r>
      <w:r>
        <w:rPr>
          <w:b/>
          <w:bCs/>
          <w:sz w:val="20"/>
          <w:szCs w:val="20"/>
          <w:lang w:val="en-GB"/>
        </w:rPr>
        <w:t>Global Multi User:</w:t>
      </w:r>
      <w:r>
        <w:rPr>
          <w:sz w:val="20"/>
          <w:szCs w:val="20"/>
          <w:lang w:val="en-GB"/>
        </w:rPr>
        <w:t xml:space="preserve"> Unlimited access to the report across the purchasing global offices only i.e. not to be shared with affiliate companies or supplier or other partner companies </w:t>
      </w:r>
    </w:p>
    <w:p w:rsidR="00B54B66" w:rsidRDefault="00B54B66" w:rsidP="00B54B66">
      <w:pPr>
        <w:pStyle w:val="NoSpacing"/>
        <w:jc w:val="both"/>
        <w:rPr>
          <w:sz w:val="20"/>
          <w:szCs w:val="20"/>
          <w:lang w:val="en-GB"/>
        </w:rPr>
      </w:pPr>
      <w:r>
        <w:rPr>
          <w:b/>
          <w:bCs/>
          <w:sz w:val="20"/>
          <w:szCs w:val="20"/>
          <w:lang w:val="en-GB"/>
        </w:rPr>
        <w:t xml:space="preserve">· Multi-User: </w:t>
      </w:r>
      <w:r>
        <w:rPr>
          <w:sz w:val="20"/>
          <w:szCs w:val="20"/>
          <w:lang w:val="en-GB"/>
        </w:rPr>
        <w:t xml:space="preserve">Access based on number of Users agreed at purchase. </w:t>
      </w:r>
      <w:proofErr w:type="gramStart"/>
      <w:r>
        <w:rPr>
          <w:sz w:val="20"/>
          <w:szCs w:val="20"/>
          <w:lang w:val="en-GB"/>
        </w:rPr>
        <w:t>Cannot be shared outside of the registered User names either internally or externally.</w:t>
      </w:r>
      <w:proofErr w:type="gramEnd"/>
      <w:r>
        <w:rPr>
          <w:sz w:val="20"/>
          <w:szCs w:val="20"/>
          <w:lang w:val="en-GB"/>
        </w:rPr>
        <w:t xml:space="preserve"> </w:t>
      </w:r>
    </w:p>
    <w:p w:rsidR="00B54B66" w:rsidRDefault="00B54B66" w:rsidP="00B54B66">
      <w:pPr>
        <w:spacing w:before="240" w:after="240" w:line="281" w:lineRule="atLeast"/>
        <w:rPr>
          <w:b/>
          <w:bCs/>
          <w:color w:val="222222"/>
          <w:sz w:val="20"/>
          <w:szCs w:val="20"/>
          <w:lang w:val="en-GB"/>
        </w:rPr>
      </w:pPr>
      <w:r>
        <w:rPr>
          <w:b/>
          <w:bCs/>
          <w:color w:val="222222"/>
          <w:sz w:val="20"/>
          <w:szCs w:val="20"/>
          <w:lang w:val="en-GB"/>
        </w:rPr>
        <w:t>Information and Data</w:t>
      </w:r>
    </w:p>
    <w:p w:rsidR="00B54B66" w:rsidRDefault="00B54B66" w:rsidP="00B54B66">
      <w:pPr>
        <w:spacing w:before="240" w:after="240" w:line="281" w:lineRule="atLeast"/>
        <w:rPr>
          <w:color w:val="222222"/>
          <w:sz w:val="20"/>
          <w:szCs w:val="20"/>
          <w:lang w:val="en-GB"/>
        </w:rPr>
      </w:pPr>
      <w:r>
        <w:rPr>
          <w:color w:val="222222"/>
          <w:sz w:val="20"/>
          <w:szCs w:val="20"/>
          <w:lang w:val="en-GB"/>
        </w:rPr>
        <w:t xml:space="preserve">This report may not be sold or redistributed without the written consent of </w:t>
      </w:r>
      <w:r w:rsidR="0047771B">
        <w:rPr>
          <w:color w:val="222222"/>
          <w:sz w:val="20"/>
          <w:szCs w:val="20"/>
          <w:lang w:val="en-GB"/>
        </w:rPr>
        <w:t xml:space="preserve">Petrochemical Update </w:t>
      </w:r>
      <w:r>
        <w:rPr>
          <w:color w:val="222222"/>
          <w:sz w:val="20"/>
          <w:szCs w:val="20"/>
          <w:lang w:val="en-GB"/>
        </w:rPr>
        <w:t>(part of FC Business Intelligence Limited).</w:t>
      </w:r>
    </w:p>
    <w:p w:rsidR="00B54B66" w:rsidRDefault="0047771B" w:rsidP="00B54B66">
      <w:pPr>
        <w:numPr>
          <w:ilvl w:val="0"/>
          <w:numId w:val="1"/>
        </w:numPr>
        <w:spacing w:before="100" w:beforeAutospacing="1" w:after="120" w:line="281" w:lineRule="atLeast"/>
        <w:ind w:left="0"/>
        <w:rPr>
          <w:color w:val="222222"/>
          <w:sz w:val="20"/>
          <w:szCs w:val="20"/>
          <w:lang w:val="en-GB"/>
        </w:rPr>
      </w:pPr>
      <w:r>
        <w:rPr>
          <w:color w:val="222222"/>
          <w:sz w:val="20"/>
          <w:szCs w:val="20"/>
          <w:lang w:val="en-GB"/>
        </w:rPr>
        <w:t xml:space="preserve">Petrochemical Update </w:t>
      </w:r>
      <w:r w:rsidR="00B54B66">
        <w:rPr>
          <w:color w:val="222222"/>
          <w:sz w:val="20"/>
          <w:szCs w:val="20"/>
          <w:lang w:val="en-GB"/>
        </w:rPr>
        <w:t>makes every effort to use reliable, comprehensive information, but we make no representation that it is accurate or complete.</w:t>
      </w:r>
    </w:p>
    <w:p w:rsidR="00B54B66" w:rsidRDefault="0047771B" w:rsidP="00B54B66">
      <w:pPr>
        <w:numPr>
          <w:ilvl w:val="0"/>
          <w:numId w:val="1"/>
        </w:numPr>
        <w:spacing w:before="100" w:beforeAutospacing="1" w:after="120" w:line="281" w:lineRule="atLeast"/>
        <w:ind w:left="0"/>
        <w:rPr>
          <w:color w:val="222222"/>
          <w:sz w:val="20"/>
          <w:szCs w:val="20"/>
          <w:lang w:val="en-GB"/>
        </w:rPr>
      </w:pPr>
      <w:r>
        <w:rPr>
          <w:color w:val="222222"/>
          <w:sz w:val="20"/>
          <w:szCs w:val="20"/>
          <w:lang w:val="en-GB"/>
        </w:rPr>
        <w:t xml:space="preserve">Petrochemical Update </w:t>
      </w:r>
      <w:r w:rsidR="00B54B66">
        <w:rPr>
          <w:color w:val="222222"/>
          <w:sz w:val="20"/>
          <w:szCs w:val="20"/>
          <w:lang w:val="en-GB"/>
        </w:rPr>
        <w:t>has no obligation to tell you when opinions or information in the report changes.</w:t>
      </w:r>
    </w:p>
    <w:p w:rsidR="00B54B66" w:rsidRDefault="00B54B66" w:rsidP="00B54B66">
      <w:pPr>
        <w:numPr>
          <w:ilvl w:val="0"/>
          <w:numId w:val="1"/>
        </w:numPr>
        <w:spacing w:before="100" w:beforeAutospacing="1" w:after="120" w:line="281" w:lineRule="atLeast"/>
        <w:ind w:left="0"/>
        <w:rPr>
          <w:color w:val="222222"/>
          <w:sz w:val="20"/>
          <w:szCs w:val="20"/>
          <w:lang w:val="en-GB"/>
        </w:rPr>
      </w:pPr>
      <w:r>
        <w:rPr>
          <w:color w:val="222222"/>
          <w:sz w:val="20"/>
          <w:szCs w:val="20"/>
          <w:lang w:val="en-GB"/>
        </w:rPr>
        <w:t xml:space="preserve">In no event shall </w:t>
      </w:r>
      <w:r w:rsidR="0047771B">
        <w:rPr>
          <w:color w:val="222222"/>
          <w:sz w:val="20"/>
          <w:szCs w:val="20"/>
          <w:lang w:val="en-GB"/>
        </w:rPr>
        <w:t xml:space="preserve">Petrochemical Update </w:t>
      </w:r>
      <w:r>
        <w:rPr>
          <w:color w:val="222222"/>
          <w:sz w:val="20"/>
          <w:szCs w:val="20"/>
          <w:lang w:val="en-GB"/>
        </w:rPr>
        <w:t>(part of FC Business Intelligence Limited) and its partners be liable for any damages, losses, expenses, loss of data or profit caused by the use of the material or contents of the report.</w:t>
      </w:r>
    </w:p>
    <w:p w:rsidR="00B54B66" w:rsidRDefault="00B54B66" w:rsidP="00B54B66">
      <w:pPr>
        <w:spacing w:before="240" w:after="240" w:line="281" w:lineRule="atLeast"/>
        <w:rPr>
          <w:color w:val="222222"/>
          <w:sz w:val="20"/>
          <w:szCs w:val="20"/>
          <w:lang w:val="en-GB"/>
        </w:rPr>
      </w:pPr>
      <w:r>
        <w:rPr>
          <w:b/>
          <w:bCs/>
          <w:color w:val="222222"/>
          <w:sz w:val="20"/>
          <w:szCs w:val="20"/>
          <w:lang w:val="en-GB"/>
        </w:rPr>
        <w:t>Pricing and Payment</w:t>
      </w:r>
    </w:p>
    <w:p w:rsidR="00B54B66" w:rsidRDefault="00B54B66" w:rsidP="00B54B66">
      <w:pPr>
        <w:numPr>
          <w:ilvl w:val="0"/>
          <w:numId w:val="2"/>
        </w:numPr>
        <w:spacing w:before="100" w:beforeAutospacing="1" w:after="120" w:line="281" w:lineRule="atLeast"/>
        <w:ind w:left="0"/>
        <w:rPr>
          <w:color w:val="222222"/>
          <w:sz w:val="20"/>
          <w:szCs w:val="20"/>
          <w:lang w:val="en-GB"/>
        </w:rPr>
      </w:pPr>
      <w:r>
        <w:rPr>
          <w:color w:val="222222"/>
          <w:sz w:val="20"/>
          <w:szCs w:val="20"/>
          <w:lang w:val="en-GB"/>
        </w:rPr>
        <w:t>All prices displayed are exclusive of VAT unless otherwise stated, but VAT will be charged where applicable at the prevailing rate on the invoice date, and the relevant details will appear on the invoice.</w:t>
      </w:r>
    </w:p>
    <w:p w:rsidR="00B54B66" w:rsidRDefault="00B54B66" w:rsidP="00B54B66">
      <w:pPr>
        <w:numPr>
          <w:ilvl w:val="0"/>
          <w:numId w:val="2"/>
        </w:numPr>
        <w:spacing w:before="100" w:beforeAutospacing="1" w:after="120" w:line="281" w:lineRule="atLeast"/>
        <w:ind w:left="0"/>
        <w:rPr>
          <w:color w:val="222222"/>
          <w:sz w:val="20"/>
          <w:szCs w:val="20"/>
          <w:lang w:val="en-GB"/>
        </w:rPr>
      </w:pPr>
      <w:r>
        <w:rPr>
          <w:color w:val="222222"/>
          <w:sz w:val="20"/>
          <w:szCs w:val="20"/>
          <w:lang w:val="en-GB"/>
        </w:rPr>
        <w:t>You will receive the report once the full payment has been made</w:t>
      </w:r>
    </w:p>
    <w:p w:rsidR="00B54B66" w:rsidRDefault="00B54B66" w:rsidP="00B54B66">
      <w:pPr>
        <w:spacing w:before="240" w:after="240" w:line="281" w:lineRule="atLeast"/>
        <w:rPr>
          <w:color w:val="222222"/>
          <w:sz w:val="20"/>
          <w:szCs w:val="20"/>
          <w:lang w:val="en-GB"/>
        </w:rPr>
      </w:pPr>
      <w:r>
        <w:rPr>
          <w:b/>
          <w:bCs/>
          <w:color w:val="222222"/>
          <w:sz w:val="20"/>
          <w:szCs w:val="20"/>
          <w:lang w:val="en-GB"/>
        </w:rPr>
        <w:t>Cancellations and refunds</w:t>
      </w:r>
    </w:p>
    <w:p w:rsidR="00B54B66" w:rsidRDefault="00B54B66" w:rsidP="00B54B66">
      <w:pPr>
        <w:numPr>
          <w:ilvl w:val="0"/>
          <w:numId w:val="3"/>
        </w:numPr>
        <w:spacing w:before="100" w:beforeAutospacing="1" w:after="120" w:line="281" w:lineRule="atLeast"/>
        <w:ind w:left="0"/>
        <w:rPr>
          <w:color w:val="222222"/>
          <w:sz w:val="20"/>
          <w:szCs w:val="20"/>
          <w:lang w:val="en-GB"/>
        </w:rPr>
      </w:pPr>
      <w:r>
        <w:rPr>
          <w:color w:val="222222"/>
          <w:sz w:val="20"/>
          <w:szCs w:val="20"/>
          <w:lang w:val="en-GB"/>
        </w:rPr>
        <w:t>Once you have received the report refunds cannot be applied.</w:t>
      </w:r>
    </w:p>
    <w:p w:rsidR="00B54B66" w:rsidRDefault="00B54B66" w:rsidP="00B54B66">
      <w:pPr>
        <w:spacing w:before="240" w:after="240" w:line="281" w:lineRule="atLeast"/>
        <w:rPr>
          <w:color w:val="222222"/>
          <w:sz w:val="20"/>
          <w:szCs w:val="20"/>
          <w:lang w:val="en-GB"/>
        </w:rPr>
      </w:pPr>
      <w:r>
        <w:rPr>
          <w:b/>
          <w:bCs/>
          <w:color w:val="222222"/>
          <w:sz w:val="20"/>
          <w:szCs w:val="20"/>
          <w:lang w:val="en-GB"/>
        </w:rPr>
        <w:t>Business privacy policy</w:t>
      </w:r>
    </w:p>
    <w:p w:rsidR="00B54B66" w:rsidRDefault="00B54B66" w:rsidP="00B54B66">
      <w:pPr>
        <w:spacing w:before="240" w:after="240" w:line="281" w:lineRule="atLeast"/>
        <w:rPr>
          <w:color w:val="222222"/>
          <w:sz w:val="20"/>
          <w:szCs w:val="20"/>
          <w:lang w:val="en-GB"/>
        </w:rPr>
      </w:pPr>
      <w:r>
        <w:rPr>
          <w:color w:val="222222"/>
          <w:sz w:val="20"/>
          <w:szCs w:val="20"/>
          <w:lang w:val="en-GB"/>
        </w:rPr>
        <w:t xml:space="preserve">This privacy policy sets out how </w:t>
      </w:r>
      <w:r w:rsidR="0047771B">
        <w:rPr>
          <w:color w:val="222222"/>
          <w:sz w:val="20"/>
          <w:szCs w:val="20"/>
          <w:lang w:val="en-GB"/>
        </w:rPr>
        <w:t xml:space="preserve">Petrochemical Update </w:t>
      </w:r>
      <w:r>
        <w:rPr>
          <w:color w:val="222222"/>
          <w:sz w:val="20"/>
          <w:szCs w:val="20"/>
          <w:lang w:val="en-GB"/>
        </w:rPr>
        <w:t xml:space="preserve">uses and protects any information that you give </w:t>
      </w:r>
      <w:r w:rsidR="0047771B">
        <w:rPr>
          <w:color w:val="222222"/>
          <w:sz w:val="20"/>
          <w:szCs w:val="20"/>
          <w:lang w:val="en-GB"/>
        </w:rPr>
        <w:t xml:space="preserve">Petrochemical Update </w:t>
      </w:r>
      <w:r>
        <w:rPr>
          <w:color w:val="222222"/>
          <w:sz w:val="20"/>
          <w:szCs w:val="20"/>
          <w:lang w:val="en-GB"/>
        </w:rPr>
        <w:t>when you use this website.</w:t>
      </w:r>
    </w:p>
    <w:p w:rsidR="00B54B66" w:rsidRDefault="0047771B" w:rsidP="00B54B66">
      <w:pPr>
        <w:spacing w:before="240" w:after="240" w:line="281" w:lineRule="atLeast"/>
        <w:rPr>
          <w:color w:val="222222"/>
          <w:sz w:val="20"/>
          <w:szCs w:val="20"/>
          <w:lang w:val="en-GB"/>
        </w:rPr>
      </w:pPr>
      <w:r>
        <w:rPr>
          <w:color w:val="222222"/>
          <w:sz w:val="20"/>
          <w:szCs w:val="20"/>
          <w:lang w:val="en-GB"/>
        </w:rPr>
        <w:t xml:space="preserve">Petrochemical Update </w:t>
      </w:r>
      <w:r w:rsidR="00B54B66">
        <w:rPr>
          <w:color w:val="222222"/>
          <w:sz w:val="20"/>
          <w:szCs w:val="20"/>
          <w:lang w:val="en-GB"/>
        </w:rPr>
        <w:t xml:space="preserve">is committed to ensuring that your privacy is protected. Should we ask you to provide certain information by which you can be identified when using this website, </w:t>
      </w:r>
      <w:proofErr w:type="gramStart"/>
      <w:r w:rsidR="00B54B66">
        <w:rPr>
          <w:color w:val="222222"/>
          <w:sz w:val="20"/>
          <w:szCs w:val="20"/>
          <w:lang w:val="en-GB"/>
        </w:rPr>
        <w:t>then</w:t>
      </w:r>
      <w:proofErr w:type="gramEnd"/>
      <w:r w:rsidR="00B54B66">
        <w:rPr>
          <w:color w:val="222222"/>
          <w:sz w:val="20"/>
          <w:szCs w:val="20"/>
          <w:lang w:val="en-GB"/>
        </w:rPr>
        <w:t xml:space="preserve"> you can be assured that it will only be used in accordance with this privacy statement.</w:t>
      </w:r>
    </w:p>
    <w:p w:rsidR="00B54B66" w:rsidRDefault="0047771B" w:rsidP="00B54B66">
      <w:pPr>
        <w:spacing w:before="240" w:after="240" w:line="281" w:lineRule="atLeast"/>
        <w:rPr>
          <w:color w:val="222222"/>
          <w:sz w:val="20"/>
          <w:szCs w:val="20"/>
          <w:lang w:val="en-GB"/>
        </w:rPr>
      </w:pPr>
      <w:r>
        <w:rPr>
          <w:color w:val="222222"/>
          <w:sz w:val="20"/>
          <w:szCs w:val="20"/>
          <w:lang w:val="en-GB"/>
        </w:rPr>
        <w:t xml:space="preserve">Petrochemical Update </w:t>
      </w:r>
      <w:r w:rsidR="00B54B66">
        <w:rPr>
          <w:color w:val="222222"/>
          <w:sz w:val="20"/>
          <w:szCs w:val="20"/>
          <w:lang w:val="en-GB"/>
        </w:rPr>
        <w:t>may change this policy from time to time by updating this page. You should check this page from time to time to ensure that you are happy with any changes. This policy is effective from 01/10/2013.</w:t>
      </w:r>
    </w:p>
    <w:p w:rsidR="00B54B66" w:rsidRDefault="00B54B66" w:rsidP="00B54B66">
      <w:pPr>
        <w:spacing w:before="240" w:after="240" w:line="281" w:lineRule="atLeast"/>
        <w:rPr>
          <w:color w:val="222222"/>
          <w:sz w:val="20"/>
          <w:szCs w:val="20"/>
          <w:lang w:val="en-GB"/>
        </w:rPr>
      </w:pPr>
      <w:r>
        <w:rPr>
          <w:b/>
          <w:bCs/>
          <w:color w:val="222222"/>
          <w:sz w:val="20"/>
          <w:szCs w:val="20"/>
          <w:lang w:val="en-GB"/>
        </w:rPr>
        <w:t>Information We Collect</w:t>
      </w:r>
    </w:p>
    <w:p w:rsidR="00B54B66" w:rsidRDefault="00B54B66" w:rsidP="00B54B66">
      <w:pPr>
        <w:spacing w:before="240" w:after="240" w:line="281" w:lineRule="atLeast"/>
        <w:rPr>
          <w:color w:val="222222"/>
          <w:sz w:val="20"/>
          <w:szCs w:val="20"/>
          <w:lang w:val="en-GB"/>
        </w:rPr>
      </w:pPr>
      <w:r>
        <w:rPr>
          <w:color w:val="222222"/>
          <w:sz w:val="20"/>
          <w:szCs w:val="20"/>
          <w:lang w:val="en-GB"/>
        </w:rPr>
        <w:lastRenderedPageBreak/>
        <w:t>Our primary goal in collecting personal information from you is to provide you with a smooth, efficient, and personalised experience while using our services.</w:t>
      </w:r>
    </w:p>
    <w:p w:rsidR="00B20A9D" w:rsidRPr="00B54B66" w:rsidRDefault="00B20A9D">
      <w:pPr>
        <w:rPr>
          <w:lang w:val="en-GB"/>
        </w:rPr>
      </w:pPr>
    </w:p>
    <w:sectPr w:rsidR="00B20A9D" w:rsidRPr="00B54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050"/>
    <w:multiLevelType w:val="multilevel"/>
    <w:tmpl w:val="B62A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1907530"/>
    <w:multiLevelType w:val="multilevel"/>
    <w:tmpl w:val="E5102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1387A37"/>
    <w:multiLevelType w:val="multilevel"/>
    <w:tmpl w:val="C50CF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B66"/>
    <w:rsid w:val="002A6E5E"/>
    <w:rsid w:val="0047771B"/>
    <w:rsid w:val="007E463B"/>
    <w:rsid w:val="00B20A9D"/>
    <w:rsid w:val="00B5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B6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54B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B6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54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65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FC Business Intelligence Ltd</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 Ramabhadran</dc:creator>
  <cp:lastModifiedBy>Nelly Lopez</cp:lastModifiedBy>
  <cp:revision>2</cp:revision>
  <dcterms:created xsi:type="dcterms:W3CDTF">2015-07-06T10:58:00Z</dcterms:created>
  <dcterms:modified xsi:type="dcterms:W3CDTF">2015-07-06T10:58:00Z</dcterms:modified>
</cp:coreProperties>
</file>